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63" w:rsidRDefault="00044E63" w:rsidP="00044E63">
      <w:pPr>
        <w:pStyle w:val="Title"/>
      </w:pPr>
      <w:r>
        <w:t>3SDW Project Management and Data Request Specification</w:t>
      </w:r>
    </w:p>
    <w:p w:rsidR="007C6D52" w:rsidRDefault="00AF185F" w:rsidP="007E4B85">
      <w:pPr>
        <w:pStyle w:val="Heading1"/>
      </w:pPr>
      <w:r>
        <w:t>Overview</w:t>
      </w:r>
    </w:p>
    <w:p w:rsidR="00A431DE" w:rsidRDefault="00A21C0C">
      <w:pPr>
        <w:rPr>
          <w:noProof/>
        </w:rPr>
      </w:pPr>
      <w:r>
        <w:rPr>
          <w:noProof/>
        </w:rPr>
        <w:t>This document</w:t>
      </w:r>
      <w:r w:rsidR="00054C3C">
        <w:rPr>
          <w:noProof/>
        </w:rPr>
        <w:t xml:space="preserve"> is a design specification for project management and data package requests for the Three State Data Warehouse (TSDW or 3SDW), specifically for NEPA analyses.</w:t>
      </w:r>
    </w:p>
    <w:p w:rsidR="00054C3C" w:rsidRDefault="00054C3C">
      <w:pPr>
        <w:rPr>
          <w:noProof/>
        </w:rPr>
      </w:pPr>
    </w:p>
    <w:p w:rsidR="00054C3C" w:rsidRDefault="00054C3C" w:rsidP="007E4B85">
      <w:pPr>
        <w:pStyle w:val="Heading2"/>
        <w:rPr>
          <w:noProof/>
        </w:rPr>
      </w:pPr>
      <w:r>
        <w:rPr>
          <w:noProof/>
        </w:rPr>
        <w:t>Goals:</w:t>
      </w:r>
    </w:p>
    <w:p w:rsidR="00054C3C" w:rsidRDefault="00054C3C" w:rsidP="00054C3C">
      <w:pPr>
        <w:pStyle w:val="ListParagraph"/>
        <w:numPr>
          <w:ilvl w:val="0"/>
          <w:numId w:val="1"/>
        </w:numPr>
      </w:pPr>
      <w:r>
        <w:t>Allow project sponsors to specify a minimal set of modeling parameters and background information to initialize a NEPA analysis project.</w:t>
      </w:r>
    </w:p>
    <w:p w:rsidR="00054C3C" w:rsidRDefault="00054C3C" w:rsidP="00054C3C">
      <w:pPr>
        <w:pStyle w:val="ListParagraph"/>
        <w:numPr>
          <w:ilvl w:val="0"/>
          <w:numId w:val="1"/>
        </w:numPr>
      </w:pPr>
      <w:r>
        <w:t>Allow project collaborators to request data packages from the 3SDW within the context of a sponsored NEPA analysis project.</w:t>
      </w:r>
    </w:p>
    <w:p w:rsidR="00054C3C" w:rsidRDefault="000A2161" w:rsidP="00054C3C">
      <w:pPr>
        <w:pStyle w:val="ListParagraph"/>
        <w:numPr>
          <w:ilvl w:val="0"/>
          <w:numId w:val="1"/>
        </w:numPr>
      </w:pPr>
      <w:r>
        <w:t xml:space="preserve">Allow </w:t>
      </w:r>
      <w:r w:rsidR="00054C3C">
        <w:t xml:space="preserve">project collaborators to specify </w:t>
      </w:r>
      <w:r>
        <w:t xml:space="preserve">analysis goals, standards, protocols, assessments, </w:t>
      </w:r>
      <w:proofErr w:type="spellStart"/>
      <w:r>
        <w:t>etc</w:t>
      </w:r>
      <w:proofErr w:type="spellEnd"/>
      <w:r>
        <w:t xml:space="preserve"> as appropriate.</w:t>
      </w:r>
    </w:p>
    <w:p w:rsidR="000A2161" w:rsidRDefault="000A2161" w:rsidP="00054C3C">
      <w:pPr>
        <w:pStyle w:val="ListParagraph"/>
        <w:numPr>
          <w:ilvl w:val="0"/>
          <w:numId w:val="1"/>
        </w:numPr>
      </w:pPr>
      <w:r>
        <w:t>Allow data requestors to confirm that they have received valid data following a request.</w:t>
      </w:r>
    </w:p>
    <w:p w:rsidR="00054C3C" w:rsidRDefault="00054C3C" w:rsidP="00054C3C">
      <w:pPr>
        <w:pStyle w:val="ListParagraph"/>
        <w:numPr>
          <w:ilvl w:val="0"/>
          <w:numId w:val="1"/>
        </w:numPr>
      </w:pPr>
      <w:r>
        <w:t>Allow projec</w:t>
      </w:r>
      <w:r w:rsidR="000A2161">
        <w:t>t</w:t>
      </w:r>
      <w:r>
        <w:t xml:space="preserve"> sponsors to </w:t>
      </w:r>
      <w:r w:rsidR="000A2161">
        <w:t>monitor the progress of a data transfer and/or analysis project.</w:t>
      </w:r>
    </w:p>
    <w:p w:rsidR="000A2161" w:rsidRDefault="000A2161" w:rsidP="00054C3C">
      <w:pPr>
        <w:pStyle w:val="ListParagraph"/>
        <w:numPr>
          <w:ilvl w:val="0"/>
          <w:numId w:val="1"/>
        </w:numPr>
      </w:pPr>
      <w:r>
        <w:t>Allow project sponsors to restrict access to project and data package information to specific users.</w:t>
      </w:r>
    </w:p>
    <w:p w:rsidR="00054C3C" w:rsidRDefault="00054C3C" w:rsidP="00054C3C">
      <w:pPr>
        <w:pStyle w:val="ListParagraph"/>
        <w:numPr>
          <w:ilvl w:val="0"/>
          <w:numId w:val="1"/>
        </w:numPr>
      </w:pPr>
      <w:r>
        <w:t>Establish preliminary framework to affiliate NEPA analysis results with a specific project and initial data request.</w:t>
      </w:r>
    </w:p>
    <w:p w:rsidR="000A2161" w:rsidRDefault="000A2161" w:rsidP="007E4B85">
      <w:pPr>
        <w:pStyle w:val="Heading2"/>
      </w:pPr>
      <w:r>
        <w:t>Use Case Outline:</w:t>
      </w:r>
    </w:p>
    <w:p w:rsidR="000A2161" w:rsidRDefault="000A2161" w:rsidP="000A2161">
      <w:pPr>
        <w:pStyle w:val="ListParagraph"/>
        <w:numPr>
          <w:ilvl w:val="0"/>
          <w:numId w:val="2"/>
        </w:numPr>
      </w:pPr>
      <w:r>
        <w:t>Project manager initializes a NEPA analysis project through the Project</w:t>
      </w:r>
      <w:r w:rsidR="003D41BA">
        <w:t>s</w:t>
      </w:r>
      <w:r>
        <w:t xml:space="preserve"> Overview page.</w:t>
      </w:r>
    </w:p>
    <w:p w:rsidR="000A2161" w:rsidRDefault="000A2161" w:rsidP="000A2161">
      <w:pPr>
        <w:pStyle w:val="ListParagraph"/>
        <w:numPr>
          <w:ilvl w:val="0"/>
          <w:numId w:val="2"/>
        </w:numPr>
      </w:pPr>
      <w:r>
        <w:t>Project manager specifies high level background information and modeling parameters.</w:t>
      </w:r>
    </w:p>
    <w:p w:rsidR="000A2161" w:rsidRDefault="000A2161" w:rsidP="000A2161">
      <w:pPr>
        <w:pStyle w:val="ListParagraph"/>
        <w:numPr>
          <w:ilvl w:val="0"/>
          <w:numId w:val="2"/>
        </w:numPr>
      </w:pPr>
      <w:r>
        <w:t xml:space="preserve">Project manager </w:t>
      </w:r>
      <w:r w:rsidR="003D41BA">
        <w:t>assigns collaborators to the project.  Collaborators must first register for a 3SDW user account.</w:t>
      </w:r>
    </w:p>
    <w:p w:rsidR="003D41BA" w:rsidRDefault="003D41BA" w:rsidP="000A2161">
      <w:pPr>
        <w:pStyle w:val="ListParagraph"/>
        <w:numPr>
          <w:ilvl w:val="0"/>
          <w:numId w:val="2"/>
        </w:numPr>
      </w:pPr>
      <w:r>
        <w:t>Collaborator initializes a data request through the Projects Overview or Project Configuration</w:t>
      </w:r>
      <w:r w:rsidR="00C67B88">
        <w:t xml:space="preserve"> page.</w:t>
      </w:r>
    </w:p>
    <w:p w:rsidR="00C67B88" w:rsidRDefault="00C67B88" w:rsidP="000A2161">
      <w:pPr>
        <w:pStyle w:val="ListParagraph"/>
        <w:numPr>
          <w:ilvl w:val="0"/>
          <w:numId w:val="2"/>
        </w:numPr>
      </w:pPr>
      <w:r>
        <w:t xml:space="preserve">Collaborator specifies required analysis goals, standards, protocols, assessments, </w:t>
      </w:r>
      <w:proofErr w:type="spellStart"/>
      <w:r>
        <w:t>etc</w:t>
      </w:r>
      <w:proofErr w:type="spellEnd"/>
      <w:r>
        <w:t xml:space="preserve"> through the NEPA Data Request page.  The collaborator may save a request in progress and return to complete the request later.</w:t>
      </w:r>
    </w:p>
    <w:p w:rsidR="00C67B88" w:rsidRDefault="00C67B88" w:rsidP="000A2161">
      <w:pPr>
        <w:pStyle w:val="ListParagraph"/>
        <w:numPr>
          <w:ilvl w:val="0"/>
          <w:numId w:val="2"/>
        </w:numPr>
      </w:pPr>
      <w:r>
        <w:t>Project Manager or other collaborators can monitor the progress of the data request.</w:t>
      </w:r>
    </w:p>
    <w:p w:rsidR="00C67B88" w:rsidRDefault="00C67B88" w:rsidP="000A2161">
      <w:pPr>
        <w:pStyle w:val="ListParagraph"/>
        <w:numPr>
          <w:ilvl w:val="0"/>
          <w:numId w:val="2"/>
        </w:numPr>
      </w:pPr>
      <w:r>
        <w:t>Collaborator submits the NEPA Data Request.</w:t>
      </w:r>
    </w:p>
    <w:p w:rsidR="00C67B88" w:rsidRDefault="00C67B88" w:rsidP="000A2161">
      <w:pPr>
        <w:pStyle w:val="ListParagraph"/>
        <w:numPr>
          <w:ilvl w:val="0"/>
          <w:numId w:val="2"/>
        </w:numPr>
      </w:pPr>
      <w:r>
        <w:t>Optionally 3SDW curators or the Project Manager approve the request.</w:t>
      </w:r>
    </w:p>
    <w:p w:rsidR="00C67B88" w:rsidRDefault="00C67B88" w:rsidP="000A2161">
      <w:pPr>
        <w:pStyle w:val="ListParagraph"/>
        <w:numPr>
          <w:ilvl w:val="0"/>
          <w:numId w:val="2"/>
        </w:numPr>
      </w:pPr>
      <w:r>
        <w:t>Collaborator retrieves Data from 3SDW (data retrieval is not in the scope of this specification)</w:t>
      </w:r>
    </w:p>
    <w:p w:rsidR="00C67B88" w:rsidRDefault="00C67B88" w:rsidP="000A2161">
      <w:pPr>
        <w:pStyle w:val="ListParagraph"/>
        <w:numPr>
          <w:ilvl w:val="0"/>
          <w:numId w:val="2"/>
        </w:numPr>
      </w:pPr>
      <w:r>
        <w:t>Collaborator validates that valid data has been received and signs off on the Data Request either through the Projects Overview or Project Configuration pages.</w:t>
      </w:r>
    </w:p>
    <w:p w:rsidR="00C67B88" w:rsidRDefault="00C67B88" w:rsidP="000A2161">
      <w:pPr>
        <w:pStyle w:val="ListParagraph"/>
        <w:numPr>
          <w:ilvl w:val="0"/>
          <w:numId w:val="2"/>
        </w:numPr>
      </w:pPr>
      <w:r>
        <w:t>Upon completion of the analysis collaborator submits model results to the warehouse through the Project Configuration page. (Future work, not in the scope of this specification)</w:t>
      </w:r>
    </w:p>
    <w:p w:rsidR="00C67B88" w:rsidRDefault="00C67B88" w:rsidP="007E4B85">
      <w:pPr>
        <w:pStyle w:val="Heading1"/>
      </w:pPr>
      <w:r>
        <w:lastRenderedPageBreak/>
        <w:t>Interface Mockups:</w:t>
      </w:r>
    </w:p>
    <w:p w:rsidR="00C67B88" w:rsidRDefault="00C67B88" w:rsidP="007E4B85">
      <w:pPr>
        <w:pStyle w:val="Heading2"/>
      </w:pPr>
      <w:r>
        <w:t>Projects Overview:</w:t>
      </w:r>
    </w:p>
    <w:p w:rsidR="006B4FCB" w:rsidRDefault="007E4B85" w:rsidP="007E4B85">
      <w:pPr>
        <w:pStyle w:val="Heading3"/>
        <w:rPr>
          <w:noProof/>
        </w:rPr>
      </w:pPr>
      <w:r>
        <w:rPr>
          <w:noProof/>
        </w:rPr>
        <w:t>Functionality Provided</w:t>
      </w:r>
    </w:p>
    <w:p w:rsidR="006B4FCB" w:rsidRDefault="006B4FCB" w:rsidP="006B4FC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View filtered list of projects; All projects, My Projects, etc</w:t>
      </w:r>
    </w:p>
    <w:p w:rsidR="006B4FCB" w:rsidRDefault="006B4FCB" w:rsidP="006B4FC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Create a new Project (Restricted to certain project managers)</w:t>
      </w:r>
    </w:p>
    <w:p w:rsidR="006B4FCB" w:rsidRDefault="006B4FCB" w:rsidP="006B4FC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Access project configuration pages (only for project collaborators)</w:t>
      </w:r>
    </w:p>
    <w:p w:rsidR="006B4FCB" w:rsidRDefault="006B4FCB" w:rsidP="006B4FC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View Data Request status</w:t>
      </w:r>
    </w:p>
    <w:p w:rsidR="006B4FCB" w:rsidRDefault="006B4FCB" w:rsidP="006B4FC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Sign-off a data request for a project (Restricted to data requestor)</w:t>
      </w:r>
    </w:p>
    <w:p w:rsidR="006B4FCB" w:rsidRDefault="006B4FCB" w:rsidP="006B4FCB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Create a new data request for a project (Restricted to project collaborators)</w:t>
      </w:r>
    </w:p>
    <w:p w:rsidR="006B4FCB" w:rsidRDefault="007E4B85" w:rsidP="007E4B85">
      <w:pPr>
        <w:pStyle w:val="Heading3"/>
        <w:rPr>
          <w:noProof/>
        </w:rPr>
      </w:pPr>
      <w:r>
        <w:rPr>
          <w:noProof/>
        </w:rPr>
        <w:t>Mockup</w:t>
      </w:r>
    </w:p>
    <w:p w:rsidR="006B4FCB" w:rsidRDefault="006A1464" w:rsidP="006B4FCB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B9C71" wp14:editId="63DD7C15">
                <wp:simplePos x="0" y="0"/>
                <wp:positionH relativeFrom="column">
                  <wp:posOffset>4638675</wp:posOffset>
                </wp:positionH>
                <wp:positionV relativeFrom="paragraph">
                  <wp:posOffset>18415</wp:posOffset>
                </wp:positionV>
                <wp:extent cx="1529715" cy="579120"/>
                <wp:effectExtent l="0" t="0" r="13335" b="201930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579120"/>
                        </a:xfrm>
                        <a:prstGeom prst="borderCallout1">
                          <a:avLst>
                            <a:gd name="adj1" fmla="val 104013"/>
                            <a:gd name="adj2" fmla="val 50646"/>
                            <a:gd name="adj3" fmla="val 134301"/>
                            <a:gd name="adj4" fmla="val 541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464" w:rsidRPr="00B27FBD" w:rsidRDefault="006A1464" w:rsidP="006A14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6A1464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  <w:highlight w:val="yellow"/>
                              </w:rPr>
                              <w:t xml:space="preserve"> “</w:t>
                            </w: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  <w:highlight w:val="yellow"/>
                              </w:rPr>
                              <w:t>Project Complete?</w:t>
                            </w:r>
                            <w:r w:rsidRPr="006A1464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  <w:highlight w:val="yellow"/>
                              </w:rPr>
                              <w:t xml:space="preserve">” </w:t>
                            </w: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  <w:highlight w:val="yellow"/>
                              </w:rPr>
                              <w:t>would not restrict us to ROD/EIS/DEIS</w:t>
                            </w: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0" o:spid="_x0000_s1026" type="#_x0000_t47" style="position:absolute;margin-left:365.25pt;margin-top:1.45pt;width:120.45pt;height:4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" adj="11704,29009,10940,22467" fillcolor="white [3201]" strokecolor="#70ad47 [3209]" strokeweight="1pt">
                <v:textbox>
                  <w:txbxContent>
                    <w:p w:rsidR="006A1464" w:rsidRPr="00B27FBD" w:rsidRDefault="006A1464" w:rsidP="006A1464">
                      <w:pPr>
                        <w:spacing w:after="0" w:line="240" w:lineRule="auto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6A1464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  <w:highlight w:val="yellow"/>
                        </w:rPr>
                        <w:t xml:space="preserve"> “</w:t>
                      </w:r>
                      <w:r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  <w:highlight w:val="yellow"/>
                        </w:rPr>
                        <w:t>Project Complete?</w:t>
                      </w:r>
                      <w:r w:rsidRPr="006A1464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  <w:highlight w:val="yellow"/>
                        </w:rPr>
                        <w:t xml:space="preserve">” </w:t>
                      </w:r>
                      <w:r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  <w:highlight w:val="yellow"/>
                        </w:rPr>
                        <w:t>would not restrict us to ROD/EIS/DEIS</w:t>
                      </w:r>
                      <w:r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22CFF" wp14:editId="72F52DD1">
                <wp:simplePos x="0" y="0"/>
                <wp:positionH relativeFrom="column">
                  <wp:posOffset>2993136</wp:posOffset>
                </wp:positionH>
                <wp:positionV relativeFrom="paragraph">
                  <wp:posOffset>61214</wp:posOffset>
                </wp:positionV>
                <wp:extent cx="1529715" cy="579120"/>
                <wp:effectExtent l="0" t="0" r="184785" b="259080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579120"/>
                        </a:xfrm>
                        <a:prstGeom prst="borderCallout1">
                          <a:avLst>
                            <a:gd name="adj1" fmla="val 104013"/>
                            <a:gd name="adj2" fmla="val 50646"/>
                            <a:gd name="adj3" fmla="val 142722"/>
                            <a:gd name="adj4" fmla="val 11117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464" w:rsidRPr="00B27FBD" w:rsidRDefault="006A1464" w:rsidP="006A14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6A1464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  <w:highlight w:val="yellow"/>
                              </w:rPr>
                              <w:t>Would “Data Transfer Status” make more sense?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9" o:spid="_x0000_s1027" type="#_x0000_t47" style="position:absolute;margin-left:235.7pt;margin-top:4.8pt;width:120.45pt;height:4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" adj="24013,30828,10940,22467" fillcolor="white [3201]" strokecolor="#70ad47 [3209]" strokeweight="1pt">
                <v:textbox>
                  <w:txbxContent>
                    <w:p w:rsidR="006A1464" w:rsidRPr="00B27FBD" w:rsidRDefault="006A1464" w:rsidP="006A1464">
                      <w:pPr>
                        <w:spacing w:after="0" w:line="240" w:lineRule="auto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6A1464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  <w:highlight w:val="yellow"/>
                        </w:rPr>
                        <w:t>Would “Data Transfer Status” make more sense?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B4FCB">
        <w:rPr>
          <w:noProof/>
        </w:rPr>
        <w:drawing>
          <wp:inline distT="0" distB="0" distL="0" distR="0">
            <wp:extent cx="5943600" cy="2357120"/>
            <wp:effectExtent l="19050" t="19050" r="1905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jects_overvi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71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B4FCB" w:rsidRDefault="006B4FCB" w:rsidP="007E4B85">
      <w:pPr>
        <w:pStyle w:val="Heading2"/>
        <w:rPr>
          <w:noProof/>
        </w:rPr>
      </w:pPr>
      <w:r>
        <w:rPr>
          <w:noProof/>
        </w:rPr>
        <w:t>Project Configuration:</w:t>
      </w:r>
    </w:p>
    <w:p w:rsidR="006B4FCB" w:rsidRDefault="007E4B85" w:rsidP="007E4B85">
      <w:pPr>
        <w:pStyle w:val="Heading3"/>
        <w:rPr>
          <w:noProof/>
        </w:rPr>
      </w:pPr>
      <w:r>
        <w:rPr>
          <w:noProof/>
        </w:rPr>
        <w:t>Functionality Provided</w:t>
      </w:r>
    </w:p>
    <w:p w:rsidR="006B4FCB" w:rsidRDefault="006B4FCB" w:rsidP="006B4FCB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View/Edit high-level background information and modeling requirements (Restricted to project managers)</w:t>
      </w:r>
    </w:p>
    <w:p w:rsidR="007E4B85" w:rsidRDefault="006B4FCB" w:rsidP="007E4B85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Manage project collaborators (Restricted to project managers)</w:t>
      </w:r>
    </w:p>
    <w:p w:rsidR="006B4FCB" w:rsidRDefault="006B4FCB" w:rsidP="006B4FCB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View Data Request status</w:t>
      </w:r>
    </w:p>
    <w:p w:rsidR="007E4B85" w:rsidRDefault="007E4B85" w:rsidP="006B4FCB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Resume/Edit a data request (Restricted to data requestor)</w:t>
      </w:r>
    </w:p>
    <w:p w:rsidR="006B4FCB" w:rsidRDefault="006B4FCB" w:rsidP="006B4FCB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Sign off Data Request</w:t>
      </w:r>
      <w:r w:rsidR="007E4B85">
        <w:rPr>
          <w:noProof/>
        </w:rPr>
        <w:t xml:space="preserve"> (Restricted to data r</w:t>
      </w:r>
      <w:r>
        <w:rPr>
          <w:noProof/>
        </w:rPr>
        <w:t>equestor)</w:t>
      </w:r>
    </w:p>
    <w:p w:rsidR="007E4B85" w:rsidRDefault="007E4B85" w:rsidP="007E4B85">
      <w:pPr>
        <w:pStyle w:val="ListParagraph"/>
        <w:rPr>
          <w:noProof/>
        </w:rPr>
      </w:pPr>
    </w:p>
    <w:p w:rsidR="006B4FCB" w:rsidRDefault="007E4B85" w:rsidP="007E4B85">
      <w:pPr>
        <w:pStyle w:val="Heading3"/>
        <w:rPr>
          <w:noProof/>
        </w:rPr>
      </w:pPr>
      <w:r>
        <w:rPr>
          <w:noProof/>
        </w:rPr>
        <w:lastRenderedPageBreak/>
        <w:t>Mockup</w:t>
      </w:r>
    </w:p>
    <w:p w:rsidR="006B4FCB" w:rsidRDefault="00B27FBD" w:rsidP="006B4F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3443732</wp:posOffset>
                </wp:positionV>
                <wp:extent cx="914400" cy="237744"/>
                <wp:effectExtent l="0" t="0" r="2794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BD" w:rsidRPr="00B27FBD" w:rsidRDefault="00B27FBD">
                            <w:pP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B27FBD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"/>
                                <w:szCs w:val="16"/>
                                <w:highlight w:val="yellow"/>
                              </w:rPr>
                              <w:t>Expected Completion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.4pt;margin-top:271.15pt;width:1in;height:18.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" fillcolor="white [3201]" strokeweight=".5pt">
                <v:textbox>
                  <w:txbxContent>
                    <w:p w:rsidR="00B27FBD" w:rsidRPr="00B27FBD" w:rsidRDefault="00B27FBD">
                      <w:pP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B27FBD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"/>
                          <w:szCs w:val="16"/>
                          <w:highlight w:val="yellow"/>
                        </w:rPr>
                        <w:t>Expected Completion Date</w:t>
                      </w:r>
                    </w:p>
                  </w:txbxContent>
                </v:textbox>
              </v:shape>
            </w:pict>
          </mc:Fallback>
        </mc:AlternateContent>
      </w:r>
      <w:r w:rsidR="00AF185F">
        <w:rPr>
          <w:noProof/>
        </w:rPr>
        <w:drawing>
          <wp:inline distT="0" distB="0" distL="0" distR="0">
            <wp:extent cx="4041648" cy="7266892"/>
            <wp:effectExtent l="19050" t="19050" r="1651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ject_configura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635" cy="72866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F185F" w:rsidRDefault="00AF185F" w:rsidP="007E4B85">
      <w:pPr>
        <w:pStyle w:val="Heading2"/>
        <w:rPr>
          <w:noProof/>
        </w:rPr>
      </w:pPr>
      <w:r>
        <w:rPr>
          <w:noProof/>
        </w:rPr>
        <w:lastRenderedPageBreak/>
        <w:t>NEPA Data Request</w:t>
      </w:r>
    </w:p>
    <w:p w:rsidR="00AF185F" w:rsidRDefault="007E4B85" w:rsidP="007E4B85">
      <w:pPr>
        <w:pStyle w:val="Heading3"/>
        <w:rPr>
          <w:noProof/>
        </w:rPr>
      </w:pPr>
      <w:r>
        <w:rPr>
          <w:noProof/>
        </w:rPr>
        <w:t>Functionality Provided</w:t>
      </w:r>
    </w:p>
    <w:p w:rsidR="00AF185F" w:rsidRDefault="00AF185F" w:rsidP="00AF185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Allow a data requestor to specify modeling parameters and detailed information about the intended analysis.</w:t>
      </w:r>
    </w:p>
    <w:p w:rsidR="00AF185F" w:rsidRDefault="00AF185F" w:rsidP="00AF185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Allow a data requestor to specify a data package for retrieval.</w:t>
      </w:r>
    </w:p>
    <w:p w:rsidR="00AF185F" w:rsidRDefault="00AF185F" w:rsidP="00AF185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Allow a data requestor to attach supplemental files (diagrams, documents, etc).</w:t>
      </w:r>
    </w:p>
    <w:p w:rsidR="00AF185F" w:rsidRDefault="00AF185F" w:rsidP="00AF185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Allow a data requestor to save progress on a data request and submit it at a later time.</w:t>
      </w:r>
    </w:p>
    <w:p w:rsidR="00AF185F" w:rsidRDefault="00AF185F" w:rsidP="00AF185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>Allow a data requestor to submit a data request.</w:t>
      </w:r>
    </w:p>
    <w:p w:rsidR="00AF185F" w:rsidRDefault="007E4B85" w:rsidP="007E4B85">
      <w:pPr>
        <w:pStyle w:val="Heading3"/>
        <w:rPr>
          <w:noProof/>
        </w:rPr>
      </w:pPr>
      <w:r>
        <w:rPr>
          <w:noProof/>
        </w:rPr>
        <w:lastRenderedPageBreak/>
        <w:t>Mockup</w:t>
      </w:r>
    </w:p>
    <w:p w:rsidR="00AF185F" w:rsidRDefault="00736F09" w:rsidP="00AF185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F29E9" wp14:editId="0D17C13D">
                <wp:simplePos x="0" y="0"/>
                <wp:positionH relativeFrom="column">
                  <wp:posOffset>2834640</wp:posOffset>
                </wp:positionH>
                <wp:positionV relativeFrom="paragraph">
                  <wp:posOffset>738124</wp:posOffset>
                </wp:positionV>
                <wp:extent cx="3127248" cy="895604"/>
                <wp:effectExtent l="1428750" t="0" r="16510" b="19050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248" cy="895604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85265"/>
                            <a:gd name="adj4" fmla="val -454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BD" w:rsidRPr="00B27FBD" w:rsidRDefault="00B27FBD" w:rsidP="00B27F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B27FBD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  <w:highlight w:val="yellow"/>
                              </w:rPr>
                              <w:t>Add option to select the corresponding O3 RRF data package. Something like “Include ozone RRF Data Package?</w:t>
                            </w:r>
                            <w:proofErr w:type="gramStart"/>
                            <w:r w:rsidRPr="00B27FBD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  <w:highlight w:val="yellow"/>
                              </w:rPr>
                              <w:t>”.</w:t>
                            </w:r>
                            <w:proofErr w:type="gramEnd"/>
                            <w:r w:rsidRPr="00B27FBD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  <w:highlight w:val="yellow"/>
                              </w:rPr>
                              <w:t xml:space="preserve"> Per discussions, </w:t>
                            </w:r>
                            <w:r w:rsidR="00736F09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  <w:highlight w:val="yellow"/>
                              </w:rPr>
                              <w:t>this should be part of the NPEA package, but provided separately. P</w:t>
                            </w:r>
                            <w:r w:rsidRPr="00B27FBD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  <w:highlight w:val="yellow"/>
                              </w:rPr>
                              <w:t>ossible content includes base year model results, guidance for generating RRFs, and scripts for formatting future year model results so formats are comparable to base year results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7" o:spid="_x0000_s1027" type="#_x0000_t47" style="position:absolute;margin-left:223.2pt;margin-top:58.1pt;width:246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" adj="-9808,18417" fillcolor="white [3201]" strokecolor="#70ad47 [3209]" strokeweight="1pt">
                <v:textbox>
                  <w:txbxContent>
                    <w:p w:rsidR="00B27FBD" w:rsidRPr="00B27FBD" w:rsidRDefault="00B27FBD" w:rsidP="00B27FBD">
                      <w:pPr>
                        <w:spacing w:after="0" w:line="240" w:lineRule="auto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</w:pPr>
                      <w:bookmarkStart w:id="1" w:name="_GoBack"/>
                      <w:r w:rsidRPr="00B27FBD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  <w:highlight w:val="yellow"/>
                        </w:rPr>
                        <w:t>Add option to select the corresponding O3 RRF data package. Something like “Include ozone RRF Data Package?</w:t>
                      </w:r>
                      <w:proofErr w:type="gramStart"/>
                      <w:r w:rsidRPr="00B27FBD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  <w:highlight w:val="yellow"/>
                        </w:rPr>
                        <w:t>”.</w:t>
                      </w:r>
                      <w:proofErr w:type="gramEnd"/>
                      <w:r w:rsidRPr="00B27FBD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Pr="00B27FBD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  <w:highlight w:val="yellow"/>
                        </w:rPr>
                        <w:t xml:space="preserve">Per discussions, </w:t>
                      </w:r>
                      <w:r w:rsidR="00736F09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  <w:highlight w:val="yellow"/>
                        </w:rPr>
                        <w:t>this should be part of the NPEA package, but provided separately. P</w:t>
                      </w:r>
                      <w:r w:rsidRPr="00B27FBD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  <w:highlight w:val="yellow"/>
                        </w:rPr>
                        <w:t>ossible content includes base year model results, guidance for generating RRFs, and scripts for formatting future year model results so formats are comparable to base year results provided.</w:t>
                      </w:r>
                      <w:bookmarkEnd w:id="1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27F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65B01" wp14:editId="207E2FE0">
                <wp:simplePos x="0" y="0"/>
                <wp:positionH relativeFrom="column">
                  <wp:posOffset>2548128</wp:posOffset>
                </wp:positionH>
                <wp:positionV relativeFrom="paragraph">
                  <wp:posOffset>3225292</wp:posOffset>
                </wp:positionV>
                <wp:extent cx="3291205" cy="646176"/>
                <wp:effectExtent l="1371600" t="0" r="23495" b="20955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205" cy="646176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8576"/>
                            <a:gd name="adj4" fmla="val -4157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BD" w:rsidRPr="00B27FBD" w:rsidRDefault="00B27FBD" w:rsidP="00B27F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B27FBD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  <w:highlight w:val="yellow"/>
                              </w:rPr>
                              <w:t>We talked about only asking for Modeling Protocol Status with a checklist, and having space for comments. Checklist might include (In Preparation; Submitted for Review; Final Draft Complete but not Available for Release; Finalized Draft Available for Release; N/A)</w:t>
                            </w:r>
                            <w:r w:rsidRPr="00B27FBD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3" o:spid="_x0000_s1028" type="#_x0000_t47" style="position:absolute;margin-left:200.65pt;margin-top:253.95pt;width:259.15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" adj="-8980,1852" fillcolor="white [3201]" strokecolor="#70ad47 [3209]" strokeweight="1pt">
                <v:textbox>
                  <w:txbxContent>
                    <w:p w:rsidR="00B27FBD" w:rsidRPr="00B27FBD" w:rsidRDefault="00B27FBD" w:rsidP="00B27FBD">
                      <w:pPr>
                        <w:spacing w:after="0" w:line="240" w:lineRule="auto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B27FBD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  <w:highlight w:val="yellow"/>
                        </w:rPr>
                        <w:t>We talked about only asking for Modeling Protocol Status with a checklist, and having space for comments. Checklist might include (In Preparation; Submitted for Review; Final Draft Complete but not Available for Release; Finalized Draft Available for Release; N/A)</w:t>
                      </w:r>
                      <w:r w:rsidRPr="00B27FBD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7F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F5741" wp14:editId="15C318E8">
                <wp:simplePos x="0" y="0"/>
                <wp:positionH relativeFrom="column">
                  <wp:posOffset>3090545</wp:posOffset>
                </wp:positionH>
                <wp:positionV relativeFrom="paragraph">
                  <wp:posOffset>195580</wp:posOffset>
                </wp:positionV>
                <wp:extent cx="2748280" cy="499745"/>
                <wp:effectExtent l="1009650" t="0" r="13970" b="605155"/>
                <wp:wrapNone/>
                <wp:docPr id="1" name="Line Callout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49974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19321"/>
                            <a:gd name="adj4" fmla="val -3631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BD" w:rsidRPr="00B27FBD" w:rsidRDefault="00B27FBD" w:rsidP="00B27F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B27FBD">
                              <w:rPr>
                                <w:rFonts w:ascii="Arial" w:hAnsi="Arial" w:cs="Arial"/>
                                <w:color w:val="385623" w:themeColor="accent6" w:themeShade="80"/>
                                <w:sz w:val="16"/>
                                <w:szCs w:val="16"/>
                                <w:highlight w:val="yellow"/>
                              </w:rPr>
                              <w:t>Need to identify CAMX either in the Data package title (e.g. CAMX 3SAQS2008BASEvA) or as an additional selectable option (e.g. select CAMX or CMAQ)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" o:spid="_x0000_s1029" type="#_x0000_t47" style="position:absolute;margin-left:243.35pt;margin-top:15.4pt;width:216.4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" adj="-7843,47373" fillcolor="white [3201]" strokecolor="#70ad47 [3209]" strokeweight="1pt">
                <v:textbox>
                  <w:txbxContent>
                    <w:p w:rsidR="00B27FBD" w:rsidRPr="00B27FBD" w:rsidRDefault="00B27FBD" w:rsidP="00B27FBD">
                      <w:pPr>
                        <w:spacing w:after="0" w:line="240" w:lineRule="auto"/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B27FBD">
                        <w:rPr>
                          <w:rFonts w:ascii="Arial" w:hAnsi="Arial" w:cs="Arial"/>
                          <w:color w:val="385623" w:themeColor="accent6" w:themeShade="80"/>
                          <w:sz w:val="16"/>
                          <w:szCs w:val="16"/>
                          <w:highlight w:val="yellow"/>
                        </w:rPr>
                        <w:t>Need to identify CAMX either in the Data package title (e.g. CAMX 3SAQS2008BASEvA) or as an additional selectable option (e.g. select CAMX or CMAQ)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F185F">
        <w:rPr>
          <w:noProof/>
        </w:rPr>
        <w:drawing>
          <wp:inline distT="0" distB="0" distL="0" distR="0">
            <wp:extent cx="5943600" cy="7249795"/>
            <wp:effectExtent l="19050" t="19050" r="19050" b="273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pa_datarequ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97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AF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E97"/>
    <w:multiLevelType w:val="hybridMultilevel"/>
    <w:tmpl w:val="9500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123C"/>
    <w:multiLevelType w:val="hybridMultilevel"/>
    <w:tmpl w:val="5754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F598B"/>
    <w:multiLevelType w:val="hybridMultilevel"/>
    <w:tmpl w:val="D6A2A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D56A8"/>
    <w:multiLevelType w:val="hybridMultilevel"/>
    <w:tmpl w:val="6828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94027"/>
    <w:multiLevelType w:val="hybridMultilevel"/>
    <w:tmpl w:val="AD70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DE"/>
    <w:rsid w:val="00044E63"/>
    <w:rsid w:val="00054C3C"/>
    <w:rsid w:val="000A2161"/>
    <w:rsid w:val="003D41BA"/>
    <w:rsid w:val="006A1464"/>
    <w:rsid w:val="006B4FCB"/>
    <w:rsid w:val="00736F09"/>
    <w:rsid w:val="007C6D52"/>
    <w:rsid w:val="007E4B85"/>
    <w:rsid w:val="009A6766"/>
    <w:rsid w:val="009C0282"/>
    <w:rsid w:val="00A21C0C"/>
    <w:rsid w:val="00A431DE"/>
    <w:rsid w:val="00AF185F"/>
    <w:rsid w:val="00B27FBD"/>
    <w:rsid w:val="00C6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B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4B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C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4B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4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4B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4B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44E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E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B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4B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C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4B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4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4B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4B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44E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4E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Resource Specialists, Inc.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Schmidt</dc:creator>
  <cp:lastModifiedBy>Cassie Archuleta</cp:lastModifiedBy>
  <cp:revision>3</cp:revision>
  <dcterms:created xsi:type="dcterms:W3CDTF">2014-08-18T04:29:00Z</dcterms:created>
  <dcterms:modified xsi:type="dcterms:W3CDTF">2014-08-18T20:28:00Z</dcterms:modified>
</cp:coreProperties>
</file>